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21DF" w14:textId="77777777" w:rsidR="00907400" w:rsidRDefault="00907400" w:rsidP="00B933C6">
      <w:pPr>
        <w:rPr>
          <w:rFonts w:ascii="Arial" w:hAnsi="Arial" w:cs="Arial"/>
        </w:rPr>
      </w:pPr>
    </w:p>
    <w:p w14:paraId="60CC6B18" w14:textId="77777777" w:rsidR="00B933C6" w:rsidRDefault="00B933C6" w:rsidP="00B933C6"/>
    <w:tbl>
      <w:tblPr>
        <w:tblStyle w:val="TaulukkoRuudukko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B933C6" w14:paraId="3E6DE456" w14:textId="77777777" w:rsidTr="00B933C6">
        <w:trPr>
          <w:trHeight w:val="65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5A4" w14:textId="77777777" w:rsidR="00B933C6" w:rsidRDefault="00B933C6" w:rsidP="00346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RAKENNUKSEN KORJAUS- JA MUUTOSTYÖN ENERGIASELVITYS</w:t>
            </w:r>
          </w:p>
          <w:p w14:paraId="248909F7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HANKETIEDOT</w:t>
            </w:r>
          </w:p>
          <w:p w14:paraId="385003DA" w14:textId="77777777" w:rsidR="00B933C6" w:rsidRDefault="00B933C6" w:rsidP="003467FD">
            <w:pPr>
              <w:rPr>
                <w:rFonts w:ascii="Arial" w:hAnsi="Arial" w:cs="Arial"/>
              </w:rPr>
            </w:pPr>
          </w:p>
          <w:p w14:paraId="70B081BB" w14:textId="77777777" w:rsidR="00B933C6" w:rsidRDefault="00B933C6" w:rsidP="003467FD">
            <w:pPr>
              <w:rPr>
                <w:rFonts w:ascii="Arial" w:hAnsi="Arial" w:cs="Arial"/>
              </w:rPr>
            </w:pPr>
          </w:p>
        </w:tc>
      </w:tr>
      <w:tr w:rsidR="00B933C6" w14:paraId="0553387B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565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Lupatunnus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Rakennustunnus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Päivämäärä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" w:name="Teksti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933C6" w14:paraId="79A79960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706B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Kohteen osoite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933C6" w14:paraId="6BFBEC1D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F648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Pääsuunnittelija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933C6" w14:paraId="5C1B992A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0B13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Allekirjoitus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933C6" w14:paraId="2256B4EB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21E" w14:textId="12BB2F1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Energiaselvityksen laatija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933C6" w14:paraId="601FEBC8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1CD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33C6" w14:paraId="38147103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50AA" w14:textId="77777777" w:rsidR="00B933C6" w:rsidRDefault="00B933C6" w:rsidP="00346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VALITTU ENERGIATEHOKKUUDEN PARANTAMISVAIHTOEHTO</w:t>
            </w:r>
          </w:p>
        </w:tc>
      </w:tr>
      <w:tr w:rsidR="00B933C6" w14:paraId="7AD5DE44" w14:textId="77777777" w:rsidTr="00B933C6">
        <w:trPr>
          <w:trHeight w:val="1023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F1C" w14:textId="77777777" w:rsidR="00B933C6" w:rsidRPr="00BF4609" w:rsidRDefault="00B933C6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BF4609">
              <w:rPr>
                <w:rFonts w:ascii="Arial" w:hAnsi="Arial" w:cs="Arial"/>
                <w:sz w:val="16"/>
                <w:szCs w:val="16"/>
              </w:rPr>
              <w:t>Suluissa olevat pykälät viittaavat ympäristöministeriön asetukseen 4/13.</w:t>
            </w:r>
          </w:p>
          <w:p w14:paraId="52C1BF6E" w14:textId="77777777" w:rsidR="00B933C6" w:rsidRDefault="00543E12" w:rsidP="003467F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-3205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C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33C6">
              <w:t xml:space="preserve"> </w:t>
            </w:r>
            <w:r w:rsidR="00B9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3C6">
              <w:rPr>
                <w:rFonts w:ascii="Arial" w:hAnsi="Arial" w:cs="Arial"/>
                <w:b/>
                <w:bCs/>
              </w:rPr>
              <w:t>1.</w:t>
            </w:r>
            <w:r w:rsidR="00B933C6">
              <w:t xml:space="preserve">  </w:t>
            </w:r>
            <w:r w:rsidR="00B933C6">
              <w:rPr>
                <w:rFonts w:ascii="Arial" w:hAnsi="Arial" w:cs="Arial"/>
                <w:b/>
                <w:sz w:val="20"/>
                <w:szCs w:val="20"/>
              </w:rPr>
              <w:t>RAKENNUSOSAKOHTAISET ENERGIATEHOKKUUSVAATIMUKSET (4 §)</w:t>
            </w:r>
          </w:p>
          <w:p w14:paraId="6DD9C9E2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t xml:space="preserve">            </w:t>
            </w:r>
            <w:r>
              <w:rPr>
                <w:rFonts w:ascii="Arial" w:hAnsi="Arial" w:cs="Arial"/>
              </w:rPr>
              <w:t xml:space="preserve">Alkuperäiset ja korjattavat/uusittavat rakennusosat U-arvoineen (W/m²K)   </w:t>
            </w:r>
          </w:p>
          <w:p w14:paraId="5722DBA9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08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Ulkoseinä, alkuperäinen U-arvo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" w:name="Teksti3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F51C645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471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Yläpohja,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uusi U-arvo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2F304A24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717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Alapohja,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2" w:name="Teksti3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3" w:name="Teksti3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6A991154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81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Ikkunat, alkuperäinen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4" w:name="Teksti3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5" w:name="Teksti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0D3AC3F2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863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Ulko-ovet,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7" w:name="Teksti3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  <w:p w14:paraId="227BDB21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924E05" w14:textId="77777777" w:rsidR="00B933C6" w:rsidRDefault="00B933C6" w:rsidP="003467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162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RAKENNUKSEN STANDARDIKÄYTTÖÖN PERUSTUVA ENERGIANKULUTUS (6 §)</w:t>
            </w:r>
          </w:p>
          <w:p w14:paraId="7BC7BECD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FA606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Rakennusluokka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18"/>
          </w:p>
          <w:p w14:paraId="5CC10F37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7571A56B" w14:textId="77777777" w:rsidR="00B933C6" w:rsidRDefault="00B933C6" w:rsidP="003467FD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MT" w:hAnsi="ArialMT" w:cs="ArialMT"/>
                <w:sz w:val="20"/>
                <w:szCs w:val="20"/>
              </w:rPr>
              <w:t>Laskettu standardikäytön kulutus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MT" w:hAnsi="ArialMT" w:cs="ArialMT"/>
                <w:sz w:val="16"/>
                <w:szCs w:val="16"/>
              </w:rPr>
              <w:t xml:space="preserve"> kWh/m²</w:t>
            </w:r>
          </w:p>
          <w:p w14:paraId="23E3DE0D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1638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STANDARDIKÄYTTÖÖN PERUSTUVA KOKONAISENERGIANKULUTUS, E-LUKU (7 §)</w:t>
            </w:r>
          </w:p>
          <w:p w14:paraId="77CA6D04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2BC5198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Rakennusluokka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20"/>
          </w:p>
          <w:p w14:paraId="4372340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F42C969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Alkuperäinen E-luku  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 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MT" w:hAnsi="ArialMT" w:cs="ArialMT"/>
                <w:sz w:val="20"/>
                <w:szCs w:val="20"/>
              </w:rPr>
              <w:t xml:space="preserve"> kWhE/m²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E-luku esitettyjen korjausten jälkeen 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MT" w:hAnsi="ArialMT" w:cs="ArialMT"/>
                <w:sz w:val="20"/>
                <w:szCs w:val="20"/>
              </w:rPr>
              <w:t xml:space="preserve"> kWhE/m²</w:t>
            </w:r>
          </w:p>
          <w:p w14:paraId="103584F5" w14:textId="77777777" w:rsidR="00B933C6" w:rsidRDefault="00543E12" w:rsidP="003467F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891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C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4.    TEKNISTEN JÄRJESTELMIEN VAATIMUKSET (5 §)</w:t>
            </w:r>
          </w:p>
          <w:p w14:paraId="703A6D3D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0C7DACE2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MT" w:hAnsi="ArialMT" w:cs="ArialMT"/>
                <w:sz w:val="16"/>
                <w:szCs w:val="16"/>
              </w:rPr>
              <w:t>Vaatimuksia sovelletaan sekä uusittaessa taloteknisiä järjestelmiä (4) että em. korjausvaihtoehdoissa 1, 2 ja 3.</w:t>
            </w:r>
          </w:p>
          <w:p w14:paraId="4C5E06FC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520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LTO:n laskettu/testattu vuosihyötysuhde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    %</w:t>
            </w:r>
          </w:p>
          <w:p w14:paraId="4E3EC3D1" w14:textId="77777777" w:rsidR="00B933C6" w:rsidRDefault="00B933C6" w:rsidP="003467FD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898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Ilmastointijärjestelmän arvioitu ominaissähköteho (SFP-luku)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MT" w:hAnsi="ArialMT" w:cs="ArialMT"/>
                <w:sz w:val="16"/>
                <w:szCs w:val="16"/>
              </w:rPr>
              <w:t>kW/m³s</w:t>
            </w:r>
          </w:p>
          <w:p w14:paraId="58EB13B3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98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Lämmitysjärjestelmän hyötysuhteen parantaminen</w:t>
            </w:r>
          </w:p>
          <w:p w14:paraId="4D5F8DA6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647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Huoneistokohtaisten vesimittarien asentaminen</w:t>
            </w:r>
          </w:p>
          <w:p w14:paraId="65C9E80D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87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Muu teknisen järjestelmän parannus: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0DD83742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33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Teknisiin järjestelmiin ei tule muutoksia</w:t>
            </w:r>
          </w:p>
          <w:p w14:paraId="3ACC8E1B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48550" w14:textId="77777777" w:rsidR="00B933C6" w:rsidRDefault="00B933C6" w:rsidP="003467FD">
            <w:pPr>
              <w:rPr>
                <w:rFonts w:ascii="ArialMT" w:hAnsi="ArialMT" w:cs="ArialMT"/>
                <w:sz w:val="19"/>
                <w:szCs w:val="19"/>
              </w:rPr>
            </w:pPr>
            <w: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30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Pr="00E90304">
              <w:rPr>
                <w:rFonts w:ascii="ArialMT" w:hAnsi="ArialMT" w:cs="ArialMT"/>
                <w:b/>
                <w:bCs/>
                <w:sz w:val="19"/>
                <w:szCs w:val="19"/>
              </w:rPr>
              <w:t>ENERGIATEHOKKUUDEN PARANTAMISVELVOLLISUUS EI KOSKE HANKETTA, KOSKA:</w:t>
            </w:r>
          </w:p>
          <w:p w14:paraId="152B304C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45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MT" w:hAnsi="ArialMT" w:cs="ArialMT"/>
                <w:sz w:val="16"/>
                <w:szCs w:val="16"/>
              </w:rPr>
              <w:t>Rakennus on suojeltu (1 §). Miltä osin:</w:t>
            </w:r>
          </w:p>
          <w:p w14:paraId="34E88C1B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65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MT" w:hAnsi="ArialMT" w:cs="ArialMT"/>
                <w:sz w:val="16"/>
                <w:szCs w:val="16"/>
              </w:rPr>
              <w:t>tai muu ympäristöministeriön asetuksen 4/13 1 §:n mukainen peruste:</w:t>
            </w:r>
          </w:p>
          <w:p w14:paraId="5853BFFF" w14:textId="77777777" w:rsidR="00B933C6" w:rsidRDefault="00B933C6" w:rsidP="003467FD">
            <w:pPr>
              <w:rPr>
                <w:rFonts w:ascii="ArialMT" w:hAnsi="ArialMT" w:cs="ArialMT"/>
                <w:sz w:val="19"/>
                <w:szCs w:val="19"/>
              </w:rPr>
            </w:pPr>
          </w:p>
          <w:p w14:paraId="1FF991D3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SELVITYKSET JA LIITTEET</w:t>
            </w:r>
          </w:p>
          <w:p w14:paraId="445C0C9E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461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Selvitys aiemmin tehdyistä energiatehokkuutta parantavista toimenpiteistä, jotka halutaan ottaa huomioon (9 §)</w:t>
            </w:r>
          </w:p>
          <w:p w14:paraId="1A5CCF62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428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Selvitys ilmanvaihdon oikeasta toiminnasta ja korvausilman saannista (12 §)</w:t>
            </w:r>
          </w:p>
          <w:p w14:paraId="758CAF1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83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Selvitys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MT" w:hAnsi="ArialMT" w:cs="ArialMT"/>
                <w:sz w:val="16"/>
                <w:szCs w:val="16"/>
              </w:rPr>
              <w:t>jos hankkeessa vedotaan energiatehokkuutta parantavien toimenpiteiden tekniseen, toiminnalliseen ja</w:t>
            </w:r>
          </w:p>
          <w:p w14:paraId="312663BE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  taloudelliseen toteutettavuuteen (MRL 117 g §)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28CD4E0F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851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MT" w:hAnsi="ArialMT" w:cs="ArialMT"/>
                <w:sz w:val="16"/>
                <w:szCs w:val="16"/>
              </w:rPr>
              <w:t xml:space="preserve"> Arviointi uuden tai uusittavan lämmitysjärjestelmän toteutettavuudesta (MRL 117 h §)</w:t>
            </w:r>
          </w:p>
          <w:p w14:paraId="67386DB6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0387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Muu selvitys tai liite (esim. energiatodistus):</w:t>
            </w:r>
          </w:p>
        </w:tc>
      </w:tr>
      <w:tr w:rsidR="00B933C6" w14:paraId="5DF4A3C9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CE045" w14:textId="77777777" w:rsidR="00B933C6" w:rsidRDefault="00B933C6" w:rsidP="003467FD"/>
        </w:tc>
      </w:tr>
      <w:tr w:rsidR="00B933C6" w14:paraId="5C40B759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C4571" w14:textId="77777777" w:rsidR="00B933C6" w:rsidRDefault="00B933C6" w:rsidP="003467FD"/>
        </w:tc>
      </w:tr>
      <w:tr w:rsidR="00B933C6" w14:paraId="1C0065F7" w14:textId="77777777" w:rsidTr="00B933C6">
        <w:trPr>
          <w:trHeight w:val="1430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9C6AD1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EC454C" w14:textId="77777777" w:rsidR="00B933C6" w:rsidRPr="00E24D7C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D7C">
              <w:rPr>
                <w:rFonts w:ascii="Arial" w:hAnsi="Arial" w:cs="Arial"/>
                <w:b/>
                <w:bCs/>
                <w:sz w:val="18"/>
                <w:szCs w:val="18"/>
              </w:rPr>
              <w:t>Otteita ympäristöministeriön asetuksesta 4/13:</w:t>
            </w:r>
          </w:p>
          <w:p w14:paraId="242B2F9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1§ Soveltamisala</w:t>
            </w:r>
          </w:p>
          <w:p w14:paraId="27CD18B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 – Rakennuksia, joita asetus ei koske, ovat:</w:t>
            </w:r>
          </w:p>
          <w:p w14:paraId="023AA13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rakennukset niiltä osin, kun ne on suojeltu ja määräyksien noudattaminen</w:t>
            </w:r>
          </w:p>
          <w:p w14:paraId="1E47884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aiheuttaisi suojeltuihin osiin muutoksia, joita ei voida pitää</w:t>
            </w:r>
          </w:p>
          <w:p w14:paraId="3945039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hyväksyttävinä;</w:t>
            </w:r>
          </w:p>
          <w:p w14:paraId="27A6730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tuotantorakennukset, joissa tuotantoprosessi luovuttaa niin suuren</w:t>
            </w:r>
          </w:p>
          <w:p w14:paraId="37975A2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määrän lämpöenergiaa, että halutun huonelämpötilan aikaansaamiseen</w:t>
            </w:r>
          </w:p>
          <w:p w14:paraId="4469C9F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 tarvita ollenkaan tai tarvitaan vain vähäisessä määrin muuta</w:t>
            </w:r>
          </w:p>
          <w:p w14:paraId="29757C4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lämmitysenergiaa, tai tuotantotilat, joissa lämmityskauden ulkopuolella</w:t>
            </w:r>
          </w:p>
          <w:p w14:paraId="1B2E1D3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runsas lämmöneristys nostaisi haitallisesti huonelämpötilaa tai</w:t>
            </w:r>
          </w:p>
          <w:p w14:paraId="53249EC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lisäisi oleellisesti jäähdytysenergian kulutusta;</w:t>
            </w:r>
          </w:p>
          <w:p w14:paraId="3EEB13A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rakennukset, joiden pinta-ala on enintään 50 m²;</w:t>
            </w:r>
          </w:p>
          <w:p w14:paraId="5B5EAB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muut kuin asuinkäyttöön tarkoitetut maatalousrakennukset, joissa</w:t>
            </w:r>
          </w:p>
          <w:p w14:paraId="59DB2EE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energiankäyttö on vähäinen;</w:t>
            </w:r>
          </w:p>
          <w:p w14:paraId="48A235A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kasvihuoneet, väestönsuojat tai muut rakennukset, joiden käyttö</w:t>
            </w:r>
          </w:p>
          <w:p w14:paraId="11F1C95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alkuperäiseen käyttötarkoitukseensa vaikeutuisi kohtuuttomasti</w:t>
            </w:r>
          </w:p>
          <w:p w14:paraId="03C628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tämän asetuksen mukaisia energiatehokkuuden parantamisvaatimuksia</w:t>
            </w:r>
          </w:p>
          <w:p w14:paraId="6401610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noudatettaessa;</w:t>
            </w:r>
          </w:p>
          <w:p w14:paraId="23F4395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loma-asunnot, joihin ei ole suunniteltu kokovuotiseen käyttöön</w:t>
            </w:r>
          </w:p>
          <w:p w14:paraId="6B48726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tarkoitettua lämmitysjärjestelmää;</w:t>
            </w:r>
          </w:p>
          <w:p w14:paraId="5558E0C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määräajan paikallaan pystytettävät siirtokelpoiset rakennukset,</w:t>
            </w:r>
          </w:p>
          <w:p w14:paraId="4DB4481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joiden käyttötarkoitus ei siirron yhteydessä olennaisesti muutu;</w:t>
            </w:r>
          </w:p>
          <w:p w14:paraId="183DDE9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rakennukset, joita käytetään hartauden harjoittamiseen ja uskonnolliseen</w:t>
            </w:r>
          </w:p>
          <w:p w14:paraId="1890161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toimintaan.</w:t>
            </w:r>
          </w:p>
          <w:p w14:paraId="6AACAA7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 § Laskentaperiaatteet</w:t>
            </w:r>
          </w:p>
          <w:p w14:paraId="7D14EBA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Rakennusosiin tai teknisiin järjestelmiin kohdistuvien rakennuksen</w:t>
            </w:r>
          </w:p>
          <w:p w14:paraId="26A13DA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energiatehokkuutta parantavien toimenpiteiden kokonaan tai osittain</w:t>
            </w:r>
          </w:p>
          <w:p w14:paraId="12C6534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tekemättä jättämistä voidaan kompensoida tekemällä muut toteutettavat</w:t>
            </w:r>
          </w:p>
          <w:p w14:paraId="5D75CC6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toimenpiteet vaatimusten mukainen taso ylittäen. – –</w:t>
            </w:r>
          </w:p>
          <w:p w14:paraId="0B3007D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 § Rakennusosakohtaiset vaatimukset</w:t>
            </w:r>
          </w:p>
          <w:p w14:paraId="4CAA0E0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32E85E6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rakennusosakohtaisesti, on noudatettava seuraavia</w:t>
            </w:r>
          </w:p>
          <w:p w14:paraId="177B9DE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vaatimuksia;</w:t>
            </w:r>
          </w:p>
          <w:p w14:paraId="7C651E4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Ulkoseinä: Alkuperäinen U-arvo x 0,5, kuitenkin enintään 0.17</w:t>
            </w:r>
          </w:p>
          <w:p w14:paraId="4E484E1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W/(m²K). Rakennuksen käyttötarkoituksen muutoksen yhteydessä</w:t>
            </w:r>
          </w:p>
          <w:p w14:paraId="46E85AD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alkuperäinen U-arvo x 0,5, kuitenkin 0,60 W/(m²K) tai parempi.</w:t>
            </w:r>
          </w:p>
          <w:p w14:paraId="5AF2A4F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Yläpohja: Alkuperäinen U-arvo x 0,5, kuitenkin enintään 0.09</w:t>
            </w:r>
          </w:p>
          <w:p w14:paraId="29AF083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W/(m²K). Rakennuksen käyttötarkoituksen muutoksen yhteydessä</w:t>
            </w:r>
          </w:p>
          <w:p w14:paraId="3ADB358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alkuperäinen U-arvo x 0,5, kuitenkin 0,60 W/(m²K) tai parempi.</w:t>
            </w:r>
          </w:p>
          <w:p w14:paraId="06A1F03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Alapohja: Energiatehokkuutta parannetaan mahdollisuuksien</w:t>
            </w:r>
          </w:p>
          <w:p w14:paraId="0D8A065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mukaan.</w:t>
            </w:r>
          </w:p>
          <w:p w14:paraId="0322EC1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Uusien ikkunoiden ja ulko-ovien U-arvon on oltava 1.0 W/(m²K) tai</w:t>
            </w:r>
          </w:p>
          <w:p w14:paraId="6DC7DAB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parempi. Vanhoja ikkunoita ja ulko-ovia korjattaessa on lämmönpitävyyttä</w:t>
            </w:r>
          </w:p>
          <w:p w14:paraId="271E665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parannettava mahdollisuuksien mukaan.</w:t>
            </w:r>
          </w:p>
          <w:p w14:paraId="5448E98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 § Teknisten järjestelmien vaatimukset</w:t>
            </w:r>
          </w:p>
          <w:p w14:paraId="0C32C1C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teknisiä järjestelmiä peruskorjataan, uudistetaan</w:t>
            </w:r>
          </w:p>
          <w:p w14:paraId="124170F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 uusitaan, on noudatettava seuraavia vaatimuksia;</w:t>
            </w:r>
          </w:p>
          <w:p w14:paraId="7397CD5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Rakennuksen ilmanvaihdon poistoilmasta on otettava lämpöä</w:t>
            </w:r>
          </w:p>
          <w:p w14:paraId="21AD1DA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talteen lämpömäärä, joka vastaa vähintään 45 % ilmanvaihdon</w:t>
            </w:r>
          </w:p>
          <w:p w14:paraId="09577F8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lämmityksen tarvitsemasta lämpömäärästä eli lämmön talteenoton</w:t>
            </w:r>
          </w:p>
          <w:p w14:paraId="7CC48BE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vuosihyötysuhteen on oltava vähintään 45 %.</w:t>
            </w:r>
          </w:p>
          <w:p w14:paraId="1B36F9C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Koneellisen tulo- ja poistoilmajärjestelmän ominaissähköteho saa</w:t>
            </w:r>
          </w:p>
          <w:p w14:paraId="2719F6D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olla enintään 2,0 kW/(m³/s).</w:t>
            </w:r>
          </w:p>
          <w:p w14:paraId="2A1EF63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Koneellisen poistoilmajärjestelmän ominaissähköteho saa olla</w:t>
            </w:r>
          </w:p>
          <w:p w14:paraId="00D75AB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enintään 1,0 kW/(m³/s).</w:t>
            </w:r>
          </w:p>
          <w:p w14:paraId="60C0F38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Ilmastointijärjestelmän ominaissähköteho saa olla enintään 2,5</w:t>
            </w:r>
          </w:p>
          <w:p w14:paraId="654C61D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kW/(m³/s).</w:t>
            </w:r>
          </w:p>
          <w:p w14:paraId="3E52061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Lämmitysjärjestelmien hyötysuhdetta parannetaan laitteiden ja</w:t>
            </w:r>
          </w:p>
          <w:p w14:paraId="6BC1694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järjestelmien uusimisen yhteydessä mahdollisuuksien mukaan.</w:t>
            </w:r>
          </w:p>
          <w:p w14:paraId="75F1252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Vesi- ja/tai viemärijärjestelmien uusimiseen sovelletaan, mitä</w:t>
            </w:r>
          </w:p>
          <w:p w14:paraId="3F2B515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uudisrakentamisesta säädetään.</w:t>
            </w:r>
          </w:p>
          <w:p w14:paraId="7BDB458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 § Energiankulutusvaatimukset rakennusluokittain</w:t>
            </w:r>
          </w:p>
          <w:p w14:paraId="260803B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1C8481D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rakennuksen standardikäyttöön perustuvaa energiankulutusta</w:t>
            </w:r>
          </w:p>
          <w:p w14:paraId="2275EB9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pienentämällä, on rakennusluokittain noudatettava</w:t>
            </w:r>
          </w:p>
          <w:p w14:paraId="20DB316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seuraavia energiankulutuksen vaatimuksia:</w:t>
            </w:r>
          </w:p>
          <w:p w14:paraId="140335C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Pien-, rivi- ja ketjutalo ≤ 180 kWh/m²</w:t>
            </w:r>
          </w:p>
          <w:p w14:paraId="5A33DD3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Asuinkerrostalo ≤ 130 kWh/m²</w:t>
            </w:r>
          </w:p>
          <w:p w14:paraId="12B9E4A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Toimisto ≤ 145 kWh/m²</w:t>
            </w:r>
          </w:p>
          <w:p w14:paraId="00862042" w14:textId="77777777" w:rsidR="00B933C6" w:rsidRDefault="00B933C6" w:rsidP="003467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4)Opetusrakennus ≤ 150 kWh/m²</w:t>
            </w:r>
          </w:p>
          <w:p w14:paraId="349036EE" w14:textId="77777777" w:rsidR="00B933C6" w:rsidRDefault="00B933C6" w:rsidP="003467F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B980FB9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Lisätiedot: www.korjaustieto.fi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39FE13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</w:p>
          <w:p w14:paraId="178FFB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Päiväkoti ≤ 150 kWh/m²</w:t>
            </w:r>
          </w:p>
          <w:p w14:paraId="09B3DB0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Liikerakennus ≤ 180 kWh/m²</w:t>
            </w:r>
          </w:p>
          <w:p w14:paraId="53E6BE2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Majoitusliikerakennus ≤ 180 kWh/m²</w:t>
            </w:r>
          </w:p>
          <w:p w14:paraId="561A94A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Muu liikuntahalli kuin jää- ja uimahalli ≤ 170 kWh/m²</w:t>
            </w:r>
          </w:p>
          <w:p w14:paraId="54C4E98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9) Sairaala ≤ 370 kWh/m²</w:t>
            </w:r>
          </w:p>
          <w:p w14:paraId="2141039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 § E-luku-vaatimus rakennusluokittain</w:t>
            </w:r>
          </w:p>
          <w:p w14:paraId="5632ABB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70F3583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rakennuksen standardikäyttöön perustuvaa kokonaisenergiankulutusta</w:t>
            </w:r>
          </w:p>
          <w:p w14:paraId="428CE93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(E-luku, kWh/m²) pienentämällä, on laskettava</w:t>
            </w:r>
          </w:p>
          <w:p w14:paraId="32DAA5C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rakennukselle ominainen rakennusluokan mukainen kulutus seuraavien</w:t>
            </w:r>
          </w:p>
          <w:p w14:paraId="0916F79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kaavojen mukaisesti:</w:t>
            </w:r>
          </w:p>
          <w:p w14:paraId="512476E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Pien-, rivi- ja ketjutalo: E-vaadittu ≤ 0,8 x E-laskettu</w:t>
            </w:r>
          </w:p>
          <w:p w14:paraId="7EF348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Asuinkerrostalo: E-vaadittu ≤ 0,85 x E-laskettu</w:t>
            </w:r>
          </w:p>
          <w:p w14:paraId="5635020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Toimisto: E-vaadittu ≤ 0,7 x E-laskettu</w:t>
            </w:r>
          </w:p>
          <w:p w14:paraId="4A9AB3E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Opetusrakennus: E-vaadittu ≤ 0,8 x E-laskettu</w:t>
            </w:r>
          </w:p>
          <w:p w14:paraId="2BF4B96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Päiväkoti: E-vaadittu ≤ 0,8 x E-laskettu</w:t>
            </w:r>
          </w:p>
          <w:p w14:paraId="667A64E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Liikerakennus: E-vaadittu ≤ 0,7 x E-laskettu</w:t>
            </w:r>
          </w:p>
          <w:p w14:paraId="007D2D9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Majoitusliikerakennus: E-vaadittu ≤ 0,7 x E-laskettu</w:t>
            </w:r>
          </w:p>
          <w:p w14:paraId="5D4A942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Muu liikuntahalli kuin jää- ja uimahalli: E-vaadittu ≤ 0,8 x E-laskettu</w:t>
            </w:r>
          </w:p>
          <w:p w14:paraId="1122930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9) Sairaala: E-vaadittu ≤ 0,8 x E-laskettu</w:t>
            </w:r>
          </w:p>
          <w:p w14:paraId="766E75C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 § Vaihtoehtoiset tavat energiatehokkuuden parantamiseksi</w:t>
            </w:r>
          </w:p>
          <w:p w14:paraId="06AA8E5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Luvanvaraiseen rakennushankkeeseen ryhtyvän on valittava rakennusosien</w:t>
            </w:r>
          </w:p>
          <w:p w14:paraId="5823A17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 rakennuksen energiatehokkuuden parantamiseksi jokin</w:t>
            </w:r>
          </w:p>
          <w:p w14:paraId="69F5D70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seuraavista vaihtoehdoista:</w:t>
            </w:r>
          </w:p>
          <w:p w14:paraId="1746F30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rakennus täyttää peruskorjattavien, uudistettavien ja uusien rakennusosien</w:t>
            </w:r>
          </w:p>
          <w:p w14:paraId="17E4F71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osalta 4 §:ssä säädetyt rakennusosakohtaiset vaatimukset;</w:t>
            </w:r>
          </w:p>
          <w:p w14:paraId="45E891D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rakennuksen energiankulutus on enintään 6 §:ssä säädettyjen</w:t>
            </w:r>
          </w:p>
          <w:p w14:paraId="062EAB9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vaatimusten mukainen;</w:t>
            </w:r>
          </w:p>
          <w:p w14:paraId="477956D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rakennuksen kokonaisenergiankulutus on enintään 7 §:ssä säädettyjen</w:t>
            </w:r>
          </w:p>
          <w:p w14:paraId="150606B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vaatimusten mukainen.</w:t>
            </w:r>
          </w:p>
          <w:p w14:paraId="233BAD2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Rakennuksen teknisten järjestelmien peruskorjauksessa, uudistamisessa</w:t>
            </w:r>
          </w:p>
          <w:p w14:paraId="436ED7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 uusimisessa sovelletaan 5 §:n mukaisia vaatimuksia riippumatta</w:t>
            </w:r>
          </w:p>
          <w:p w14:paraId="0E42F9E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rakennusosaa tai rakennusta koskevan 1 momentissa tarkoitetun</w:t>
            </w:r>
          </w:p>
          <w:p w14:paraId="3A78D64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vaihtoehdon valinnasta.</w:t>
            </w:r>
          </w:p>
          <w:p w14:paraId="48C020D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 § Energiatehokkuuden parantaminen usean korjauksen yhteisvaikutuksena</w:t>
            </w:r>
          </w:p>
          <w:p w14:paraId="0DB92F9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 rakennushankkeeseen ryhtyvä on valinnut 8 §:n 1 momentin 2 tai</w:t>
            </w:r>
          </w:p>
          <w:p w14:paraId="1463E9B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kohdassa mainitun vaihtoehdon, rakennuksen energiatehokkuuden</w:t>
            </w:r>
          </w:p>
          <w:p w14:paraId="5809988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parantamisesta rakennuksen korjausten yhteisvaikutuksena on</w:t>
            </w:r>
          </w:p>
          <w:p w14:paraId="032D295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laadittava suunnitelma. – – Suunnitelmaan voidaan tehdä tarvittavat</w:t>
            </w:r>
          </w:p>
          <w:p w14:paraId="7698C91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muutokset seuraavissa vaiheissa.</w:t>
            </w:r>
          </w:p>
          <w:p w14:paraId="5E66B42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Rakennushankkeeseen ryhtyvän on rakennuksen energiatehokkuutta</w:t>
            </w:r>
          </w:p>
          <w:p w14:paraId="2519E2E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yhteisvaikutuksena parantavien korjausten suunnittelun yhteydessä</w:t>
            </w:r>
          </w:p>
          <w:p w14:paraId="6D22B4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esitettävä energiatehokkuutta parantavien toimenpiteiden kokonaisvaikutus.</w:t>
            </w:r>
          </w:p>
          <w:p w14:paraId="6777350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Kokonaisvaikutusta ei tarvitse arvioida erikseen, jos rakennushankkeessa</w:t>
            </w:r>
          </w:p>
          <w:p w14:paraId="63398F6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noudatetaan rakennusosakohtaisesti 4 §:ssä säädettyjä</w:t>
            </w:r>
          </w:p>
          <w:p w14:paraId="3240328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 ja teknisten järjestelmien osalta 5 §:ssä säädettyjä</w:t>
            </w:r>
          </w:p>
          <w:p w14:paraId="63DFF88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 sellaisenaan tai viranomaislupaa edellyttävän korjauksen</w:t>
            </w:r>
          </w:p>
          <w:p w14:paraId="224F354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yhteydessä tehtävän energiatehokkuuden parannuksen vaikutus</w:t>
            </w:r>
          </w:p>
          <w:p w14:paraId="53BCC36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rakennuksen energiatehokkuuteen on vähäinen tai olematon.</w:t>
            </w:r>
          </w:p>
          <w:p w14:paraId="0BA05C7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 rakennuksen omistaja parantaa rakennuksen energiatehokkuutta</w:t>
            </w:r>
          </w:p>
          <w:p w14:paraId="2208479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lupaa edellyttämättömän suunnitelmallisen huollon, korjauksen tai</w:t>
            </w:r>
          </w:p>
          <w:p w14:paraId="32AEC66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ylläpidon yhteydessä, voidaan näiden toimenpiteiden vaikutus ottaa</w:t>
            </w:r>
          </w:p>
          <w:p w14:paraId="75FDCB0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huomioon myöhemmin toteutettavaa hanketta koskevan luvan hakemisen</w:t>
            </w:r>
          </w:p>
          <w:p w14:paraId="2463EB6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yhteydessä.</w:t>
            </w:r>
          </w:p>
          <w:p w14:paraId="284A5FB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 § Teknisten järjestelmien toiminnan varmistaminen</w:t>
            </w:r>
          </w:p>
          <w:p w14:paraId="48473AD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Rakennushankkeeseen ryhtyvän on rakennuksen vaipan tai sen</w:t>
            </w:r>
          </w:p>
          <w:p w14:paraId="6FA8FC8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merkittävän osan lisälämmöneristämisen tai ilmanpitävyyden parantamisen</w:t>
            </w:r>
          </w:p>
          <w:p w14:paraId="40ECD09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taikka ikkunoiden uusimisen tai niiden energiatehokkuuden</w:t>
            </w:r>
          </w:p>
          <w:p w14:paraId="580BDD6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parantamisen yhteydessä tai ilmanvaihtoa parantavien toimenpiteiden</w:t>
            </w:r>
          </w:p>
          <w:p w14:paraId="5A3934A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jälkeen todennettavasti varmistettava lämmitys- ja ilmanvaihtojärjestelmän</w:t>
            </w:r>
          </w:p>
          <w:p w14:paraId="5FA6812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oikea ja energiatehokas toiminta sekä tehtävä tarpeellisin</w:t>
            </w:r>
          </w:p>
          <w:p w14:paraId="11B67B4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osin taloteknisten järjestelmien tasapainotus ja säätö.</w:t>
            </w:r>
          </w:p>
          <w:p w14:paraId="20A359A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Todennus tehdyistä toimenpiteistä esitetään rakennusvalvontaviranomaiselle</w:t>
            </w:r>
          </w:p>
          <w:p w14:paraId="35B280B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luvanvaraisen työn loppukatselmuksen yhteydessä.</w:t>
            </w:r>
          </w:p>
        </w:tc>
      </w:tr>
    </w:tbl>
    <w:p w14:paraId="63FD4275" w14:textId="77777777" w:rsidR="00907400" w:rsidRDefault="00907400" w:rsidP="00B933C6">
      <w:pPr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32880931" w:rsidR="00DE20F8" w:rsidRDefault="009F11C7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57B37" wp14:editId="58BB694E">
          <wp:simplePos x="0" y="0"/>
          <wp:positionH relativeFrom="column">
            <wp:posOffset>-491490</wp:posOffset>
          </wp:positionH>
          <wp:positionV relativeFrom="paragraph">
            <wp:posOffset>276225</wp:posOffset>
          </wp:positionV>
          <wp:extent cx="1079500" cy="406400"/>
          <wp:effectExtent l="0" t="0" r="635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598731A2" w:rsidR="00C76A6E" w:rsidRPr="00DE20F8" w:rsidRDefault="00C76A6E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81603"/>
    <w:rsid w:val="002E35E1"/>
    <w:rsid w:val="00357507"/>
    <w:rsid w:val="00393EFF"/>
    <w:rsid w:val="003B1418"/>
    <w:rsid w:val="004F4B49"/>
    <w:rsid w:val="00543E12"/>
    <w:rsid w:val="00570FC7"/>
    <w:rsid w:val="00666454"/>
    <w:rsid w:val="00754A3E"/>
    <w:rsid w:val="007B10C4"/>
    <w:rsid w:val="007D682A"/>
    <w:rsid w:val="00827A8C"/>
    <w:rsid w:val="008B4A85"/>
    <w:rsid w:val="00907400"/>
    <w:rsid w:val="00947F3B"/>
    <w:rsid w:val="009D5B3D"/>
    <w:rsid w:val="009F11C7"/>
    <w:rsid w:val="00A3375F"/>
    <w:rsid w:val="00A44F21"/>
    <w:rsid w:val="00A77BD0"/>
    <w:rsid w:val="00AA103F"/>
    <w:rsid w:val="00AB56AE"/>
    <w:rsid w:val="00B933C6"/>
    <w:rsid w:val="00BC5A38"/>
    <w:rsid w:val="00BD3C57"/>
    <w:rsid w:val="00C026E1"/>
    <w:rsid w:val="00C76A6E"/>
    <w:rsid w:val="00DC20EA"/>
    <w:rsid w:val="00DE20F8"/>
    <w:rsid w:val="00DF672B"/>
    <w:rsid w:val="00E325DE"/>
    <w:rsid w:val="00E32E50"/>
    <w:rsid w:val="00E72D44"/>
    <w:rsid w:val="00EB271A"/>
    <w:rsid w:val="00EB3C6B"/>
    <w:rsid w:val="00F33F4F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1154</Words>
  <Characters>9350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10484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4</cp:revision>
  <cp:lastPrinted>2015-02-02T12:07:00Z</cp:lastPrinted>
  <dcterms:created xsi:type="dcterms:W3CDTF">2023-10-27T07:06:00Z</dcterms:created>
  <dcterms:modified xsi:type="dcterms:W3CDTF">2023-10-27T07:07:00Z</dcterms:modified>
</cp:coreProperties>
</file>