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21DF" w14:textId="77777777" w:rsidR="00907400" w:rsidRDefault="00907400" w:rsidP="002666BD">
      <w:pPr>
        <w:rPr>
          <w:rFonts w:ascii="Arial" w:hAnsi="Arial" w:cs="Arial"/>
        </w:rPr>
      </w:pPr>
    </w:p>
    <w:tbl>
      <w:tblPr>
        <w:tblW w:w="9713" w:type="dxa"/>
        <w:tblLook w:val="00A0" w:firstRow="1" w:lastRow="0" w:firstColumn="1" w:lastColumn="0" w:noHBand="0" w:noVBand="0"/>
      </w:tblPr>
      <w:tblGrid>
        <w:gridCol w:w="1955"/>
        <w:gridCol w:w="2552"/>
        <w:gridCol w:w="1300"/>
        <w:gridCol w:w="1526"/>
        <w:gridCol w:w="2081"/>
        <w:gridCol w:w="299"/>
      </w:tblGrid>
      <w:tr w:rsidR="002666BD" w:rsidRPr="00DE067D" w14:paraId="5AD22F20" w14:textId="77777777" w:rsidTr="00672559">
        <w:trPr>
          <w:gridAfter w:val="1"/>
          <w:wAfter w:w="299" w:type="dxa"/>
          <w:trHeight w:val="1244"/>
        </w:trPr>
        <w:tc>
          <w:tcPr>
            <w:tcW w:w="4507" w:type="dxa"/>
            <w:gridSpan w:val="2"/>
            <w:shd w:val="clear" w:color="auto" w:fill="auto"/>
          </w:tcPr>
          <w:p w14:paraId="43425245" w14:textId="77777777" w:rsidR="002666BD" w:rsidRPr="00142068" w:rsidRDefault="002666BD" w:rsidP="00672559"/>
        </w:tc>
        <w:tc>
          <w:tcPr>
            <w:tcW w:w="4907" w:type="dxa"/>
            <w:gridSpan w:val="3"/>
            <w:shd w:val="clear" w:color="auto" w:fill="auto"/>
          </w:tcPr>
          <w:p w14:paraId="625B059E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37575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DE067D">
              <w:rPr>
                <w:rFonts w:ascii="Arial" w:hAnsi="Arial" w:cs="Arial"/>
                <w:bCs/>
                <w:sz w:val="28"/>
                <w:szCs w:val="28"/>
              </w:rPr>
              <w:t>NAAPURIN KUULEMINEN /</w:t>
            </w:r>
          </w:p>
          <w:p w14:paraId="0EEDFB66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DE067D">
              <w:rPr>
                <w:rFonts w:ascii="Arial" w:hAnsi="Arial" w:cs="Arial"/>
                <w:bCs/>
                <w:sz w:val="28"/>
                <w:szCs w:val="28"/>
              </w:rPr>
              <w:t>NAAPURIN SUOSTUMUS</w:t>
            </w:r>
          </w:p>
        </w:tc>
      </w:tr>
      <w:tr w:rsidR="002666BD" w:rsidRPr="00DE067D" w14:paraId="0895F272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08" w:type="dxa"/>
          <w:trHeight w:val="750"/>
        </w:trPr>
        <w:tc>
          <w:tcPr>
            <w:tcW w:w="5205" w:type="dxa"/>
            <w:gridSpan w:val="4"/>
            <w:shd w:val="clear" w:color="auto" w:fill="auto"/>
          </w:tcPr>
          <w:p w14:paraId="4C66CBDF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EA7FD69" w14:textId="71A2A5AC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20"/>
                <w:szCs w:val="20"/>
              </w:rPr>
            </w:r>
            <w:r w:rsidR="00826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Lupahakemuksen vireille tulon yhteydessä MRL 133 §</w:t>
            </w:r>
          </w:p>
          <w:p w14:paraId="2DB15EFE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BD" w:rsidRPr="00DE067D" w14:paraId="478D23F2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08" w:type="dxa"/>
          <w:trHeight w:val="259"/>
        </w:trPr>
        <w:tc>
          <w:tcPr>
            <w:tcW w:w="5205" w:type="dxa"/>
            <w:gridSpan w:val="4"/>
            <w:shd w:val="clear" w:color="auto" w:fill="auto"/>
          </w:tcPr>
          <w:p w14:paraId="7B82AD6B" w14:textId="11A0BC13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7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20"/>
                <w:szCs w:val="20"/>
              </w:rPr>
            </w:r>
            <w:r w:rsidR="00826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Vähäisen poikkeamisen yhteydessä MRL 137 §</w:t>
            </w:r>
          </w:p>
          <w:p w14:paraId="5F43CFF0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BD" w:rsidRPr="00DE067D" w14:paraId="09D63E1E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08" w:type="dxa"/>
          <w:trHeight w:val="375"/>
        </w:trPr>
        <w:tc>
          <w:tcPr>
            <w:tcW w:w="5205" w:type="dxa"/>
            <w:gridSpan w:val="4"/>
            <w:shd w:val="clear" w:color="auto" w:fill="auto"/>
          </w:tcPr>
          <w:p w14:paraId="0CA8DB20" w14:textId="6F481552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20"/>
                <w:szCs w:val="20"/>
              </w:rPr>
            </w:r>
            <w:r w:rsidR="00826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Poikkeamismenettelyn yhteydessä MRL 173 §</w:t>
            </w:r>
          </w:p>
          <w:p w14:paraId="44EB16CB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BD" w:rsidRPr="00DE067D" w14:paraId="3808DEBB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508" w:type="dxa"/>
          <w:trHeight w:val="375"/>
        </w:trPr>
        <w:tc>
          <w:tcPr>
            <w:tcW w:w="5205" w:type="dxa"/>
            <w:gridSpan w:val="4"/>
            <w:shd w:val="clear" w:color="auto" w:fill="auto"/>
          </w:tcPr>
          <w:p w14:paraId="7B19CC9A" w14:textId="3A8B4C57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20"/>
                <w:szCs w:val="20"/>
              </w:rPr>
            </w:r>
            <w:r w:rsidR="00826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Naapurin suostumus</w:t>
            </w:r>
          </w:p>
          <w:p w14:paraId="27CB29A1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6BD" w:rsidRPr="00DE067D" w14:paraId="1D7A4E85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956" w:type="dxa"/>
            <w:vMerge w:val="restart"/>
            <w:shd w:val="clear" w:color="auto" w:fill="auto"/>
          </w:tcPr>
          <w:p w14:paraId="47556C39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1. Luvan hakija</w:t>
            </w:r>
          </w:p>
        </w:tc>
        <w:tc>
          <w:tcPr>
            <w:tcW w:w="7756" w:type="dxa"/>
            <w:gridSpan w:val="5"/>
            <w:shd w:val="clear" w:color="auto" w:fill="auto"/>
          </w:tcPr>
          <w:p w14:paraId="30E6B353" w14:textId="2FB4881E" w:rsidR="002666BD" w:rsidRPr="00EC4F9F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Nimi</w:t>
            </w:r>
            <w:r w:rsidR="007514D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514D1" w:rsidRPr="007514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" w:name="Teksti37"/>
            <w:r w:rsidR="007514D1" w:rsidRPr="007514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14D1" w:rsidRPr="007514D1">
              <w:rPr>
                <w:rFonts w:ascii="Arial" w:hAnsi="Arial" w:cs="Arial"/>
                <w:sz w:val="20"/>
                <w:szCs w:val="20"/>
              </w:rPr>
            </w:r>
            <w:r w:rsidR="007514D1" w:rsidRPr="007514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14D1" w:rsidRPr="007514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666BD" w:rsidRPr="00DE067D" w14:paraId="7B22F5FE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956" w:type="dxa"/>
            <w:vMerge/>
            <w:shd w:val="clear" w:color="auto" w:fill="auto"/>
          </w:tcPr>
          <w:p w14:paraId="78231636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shd w:val="clear" w:color="auto" w:fill="auto"/>
          </w:tcPr>
          <w:p w14:paraId="5F832FB2" w14:textId="093B6888" w:rsidR="003926D0" w:rsidRPr="003926D0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Osoite</w:t>
            </w:r>
          </w:p>
          <w:p w14:paraId="14918504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BCADCF6" w14:textId="07A95AFB" w:rsidR="003926D0" w:rsidRP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sz w:val="20"/>
                <w:szCs w:val="20"/>
              </w:rPr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04" w:type="dxa"/>
            <w:gridSpan w:val="3"/>
            <w:shd w:val="clear" w:color="auto" w:fill="auto"/>
          </w:tcPr>
          <w:p w14:paraId="728FCD69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14:paraId="46B97FD7" w14:textId="77777777" w:rsid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08BB81D" w14:textId="681FD9A4" w:rsidR="003926D0" w:rsidRP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sz w:val="20"/>
                <w:szCs w:val="20"/>
              </w:rPr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666BD" w:rsidRPr="00DE067D" w14:paraId="24287203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1956" w:type="dxa"/>
            <w:vMerge w:val="restart"/>
            <w:shd w:val="clear" w:color="auto" w:fill="auto"/>
          </w:tcPr>
          <w:p w14:paraId="0743F9B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2. Kiinteistö ja alue, </w:t>
            </w:r>
          </w:p>
          <w:p w14:paraId="55D01023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jota lupahakemus</w:t>
            </w:r>
          </w:p>
          <w:p w14:paraId="2A07F811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koskee</w:t>
            </w:r>
          </w:p>
        </w:tc>
        <w:tc>
          <w:tcPr>
            <w:tcW w:w="7756" w:type="dxa"/>
            <w:gridSpan w:val="5"/>
            <w:shd w:val="clear" w:color="auto" w:fill="auto"/>
          </w:tcPr>
          <w:p w14:paraId="0EC4667E" w14:textId="4A4272C0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16"/>
                <w:szCs w:val="16"/>
              </w:rPr>
            </w:r>
            <w:r w:rsidR="00826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asemakaava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16"/>
                <w:szCs w:val="16"/>
              </w:rPr>
            </w:r>
            <w:r w:rsidR="00826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 rantakaava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16"/>
                <w:szCs w:val="16"/>
              </w:rPr>
            </w:r>
            <w:r w:rsidR="00826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 yleiskaava / rantaosayleiskaava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16"/>
                <w:szCs w:val="16"/>
              </w:rPr>
            </w:r>
            <w:r w:rsidR="00826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 ei kaavaa    </w:t>
            </w:r>
          </w:p>
          <w:p w14:paraId="1F9C99BC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5C29058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BD" w:rsidRPr="00DE067D" w14:paraId="7406E622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1956" w:type="dxa"/>
            <w:vMerge/>
            <w:shd w:val="clear" w:color="auto" w:fill="auto"/>
          </w:tcPr>
          <w:p w14:paraId="3EAAA219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6" w:type="dxa"/>
            <w:gridSpan w:val="5"/>
            <w:shd w:val="clear" w:color="auto" w:fill="auto"/>
          </w:tcPr>
          <w:p w14:paraId="146B0148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Rakennuspaikan osoite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3197E16" w14:textId="5D4AAA10" w:rsidR="003926D0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BD" w:rsidRPr="00DE067D" w14:paraId="4D44C3CB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956" w:type="dxa"/>
            <w:vMerge/>
            <w:shd w:val="clear" w:color="auto" w:fill="auto"/>
          </w:tcPr>
          <w:p w14:paraId="47B7A5E1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3"/>
            <w:shd w:val="clear" w:color="auto" w:fill="auto"/>
          </w:tcPr>
          <w:p w14:paraId="6B638892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47B2F17" w14:textId="30B6923A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Kiinteistötunnus 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2" w:name="Teksti6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3" w:name="Teksti7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64CA6E7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4FD3874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Rakennuspaikan pinta-ala </w:t>
            </w:r>
          </w:p>
          <w:p w14:paraId="416B96D4" w14:textId="6714828D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8610F1" w14:textId="358D11B5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6" w:name="Teksti10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sz w:val="20"/>
                <w:szCs w:val="20"/>
              </w:rPr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2666BD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 xml:space="preserve">                           m²</w:t>
            </w:r>
          </w:p>
        </w:tc>
      </w:tr>
      <w:tr w:rsidR="002666BD" w:rsidRPr="00DE067D" w14:paraId="220BF1A1" w14:textId="77777777" w:rsidTr="0039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1"/>
        </w:trPr>
        <w:tc>
          <w:tcPr>
            <w:tcW w:w="1956" w:type="dxa"/>
            <w:shd w:val="clear" w:color="auto" w:fill="auto"/>
          </w:tcPr>
          <w:p w14:paraId="62181F35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3. Lyhyt selostus rakennushankkeesta</w:t>
            </w:r>
          </w:p>
        </w:tc>
        <w:tc>
          <w:tcPr>
            <w:tcW w:w="7756" w:type="dxa"/>
            <w:gridSpan w:val="5"/>
            <w:shd w:val="clear" w:color="auto" w:fill="auto"/>
          </w:tcPr>
          <w:p w14:paraId="527213A3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836D1" w14:textId="088BCFF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0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7" w:name="Teksti11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666BD" w:rsidRPr="00DE067D" w14:paraId="6E2DC438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956" w:type="dxa"/>
            <w:shd w:val="clear" w:color="auto" w:fill="auto"/>
          </w:tcPr>
          <w:p w14:paraId="3F417126" w14:textId="0B546FCA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4. Ei poikkeamisia   </w:t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4"/>
            <w:r w:rsidR="00392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16"/>
                <w:szCs w:val="16"/>
              </w:rPr>
            </w:r>
            <w:r w:rsidR="00826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14:paraId="4C9E9978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6" w:type="dxa"/>
            <w:gridSpan w:val="5"/>
            <w:vMerge w:val="restart"/>
            <w:shd w:val="clear" w:color="auto" w:fill="auto"/>
          </w:tcPr>
          <w:p w14:paraId="3CB5BB9D" w14:textId="7777777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726230" w14:textId="3BC6E982" w:rsidR="003926D0" w:rsidRP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926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Pr="003926D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b/>
                <w:sz w:val="20"/>
                <w:szCs w:val="20"/>
              </w:rPr>
            </w:r>
            <w:r w:rsidRPr="003926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2666BD" w:rsidRPr="00DE067D" w14:paraId="053C8BD3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1956" w:type="dxa"/>
            <w:shd w:val="clear" w:color="auto" w:fill="auto"/>
          </w:tcPr>
          <w:p w14:paraId="6CCD910D" w14:textId="5CF028C6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5. Poikkeamiset      </w:t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5"/>
            <w:r w:rsidR="00392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16"/>
                <w:szCs w:val="16"/>
              </w:rPr>
            </w:r>
            <w:r w:rsidR="00826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DE067D">
              <w:rPr>
                <w:rFonts w:ascii="Arial" w:hAnsi="Arial" w:cs="Arial"/>
                <w:sz w:val="16"/>
                <w:szCs w:val="16"/>
              </w:rPr>
              <w:t>perusteluineen</w:t>
            </w:r>
          </w:p>
          <w:p w14:paraId="2542918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(Poikkeamiset on aina perusteltava.)</w:t>
            </w:r>
          </w:p>
        </w:tc>
        <w:tc>
          <w:tcPr>
            <w:tcW w:w="7756" w:type="dxa"/>
            <w:gridSpan w:val="5"/>
            <w:vMerge/>
            <w:shd w:val="clear" w:color="auto" w:fill="auto"/>
          </w:tcPr>
          <w:p w14:paraId="05D631AE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66BD" w:rsidRPr="00DE067D" w14:paraId="7FD5E556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515"/>
        </w:trPr>
        <w:tc>
          <w:tcPr>
            <w:tcW w:w="9712" w:type="dxa"/>
            <w:gridSpan w:val="6"/>
            <w:shd w:val="clear" w:color="auto" w:fill="auto"/>
          </w:tcPr>
          <w:p w14:paraId="7ECCC62F" w14:textId="6521C7FA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6. Naapurille esitetty päiväyksen mukaiset suunnitelmat    </w:t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6"/>
            <w:r w:rsidR="00392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16"/>
                <w:szCs w:val="16"/>
              </w:rPr>
            </w:r>
            <w:r w:rsidR="00826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392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sz w:val="16"/>
                <w:szCs w:val="16"/>
              </w:rPr>
              <w:t xml:space="preserve">Asemapiirros                         </w:t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7"/>
            <w:r w:rsidR="00392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sz w:val="16"/>
                <w:szCs w:val="16"/>
              </w:rPr>
            </w:r>
            <w:r w:rsidR="00826C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DE067D">
              <w:rPr>
                <w:rFonts w:ascii="Arial" w:hAnsi="Arial" w:cs="Arial"/>
                <w:sz w:val="16"/>
                <w:szCs w:val="16"/>
              </w:rPr>
              <w:t xml:space="preserve"> Pohja-, julkisivu- ja leikkauspiirustus</w:t>
            </w:r>
          </w:p>
          <w:p w14:paraId="10DC038B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380B8BF" w14:textId="07A11821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Suunnitelmat, jotka on päivätty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3" w:name="Teksti13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E067D">
              <w:rPr>
                <w:rFonts w:ascii="Arial" w:hAnsi="Arial" w:cs="Arial"/>
                <w:sz w:val="16"/>
                <w:szCs w:val="16"/>
              </w:rPr>
              <w:t xml:space="preserve">  /  </w:t>
            </w:r>
            <w:r w:rsidRPr="00DE067D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 </w:t>
            </w:r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4" w:name="Teksti14"/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</w:r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noProof/>
                <w:sz w:val="16"/>
                <w:szCs w:val="16"/>
                <w:shd w:val="clear" w:color="auto" w:fill="D9D9D9"/>
              </w:rPr>
              <w:t> </w:t>
            </w:r>
            <w:r w:rsidR="003926D0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fldChar w:fldCharType="end"/>
            </w:r>
            <w:bookmarkEnd w:id="24"/>
            <w:r w:rsidRPr="00DE06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26D0">
              <w:rPr>
                <w:rFonts w:ascii="Arial" w:hAnsi="Arial" w:cs="Arial"/>
                <w:sz w:val="20"/>
                <w:szCs w:val="20"/>
              </w:rPr>
              <w:t xml:space="preserve">20 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5" w:name="Teksti15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3926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514D1">
              <w:rPr>
                <w:rFonts w:ascii="Arial" w:hAnsi="Arial" w:cs="Arial"/>
                <w:sz w:val="16"/>
                <w:szCs w:val="16"/>
              </w:rPr>
              <w:t>(Suunnitelmien päiväys merkittävä aina.)</w:t>
            </w:r>
          </w:p>
          <w:p w14:paraId="5C3C5BA4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2947DC5" w14:textId="6DCF7D10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Lupatunnus   LP - 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6" w:name="Teksti19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7" w:name="Teksti20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8" w:name="Teksti21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65A9A437" w14:textId="45E4E0FD" w:rsidR="002666BD" w:rsidRPr="003926D0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3926D0">
              <w:rPr>
                <w:rFonts w:ascii="Arial" w:hAnsi="Arial" w:cs="Arial"/>
                <w:b/>
                <w:bCs/>
                <w:sz w:val="20"/>
                <w:szCs w:val="20"/>
              </w:rPr>
              <w:t>NAAPURI TÄYTTÄÄ KOHDAT 7.–9.</w:t>
            </w:r>
          </w:p>
          <w:p w14:paraId="380DADEB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BD" w:rsidRPr="00DE067D" w14:paraId="6F1C6C74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9712" w:type="dxa"/>
            <w:gridSpan w:val="6"/>
            <w:shd w:val="clear" w:color="auto" w:fill="auto"/>
          </w:tcPr>
          <w:p w14:paraId="4BCC13B2" w14:textId="27F999AF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29" w:name="Valinta15"/>
            <w:r w:rsidRPr="00DE067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7.</w:t>
            </w:r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End w:id="29"/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8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  <w:r w:rsidR="003926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Olemme nähneet edellä mainitut suunnitelmat 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9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  <w:r w:rsidR="003926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Ei huomautettavaa  </w:t>
            </w:r>
            <w:r w:rsidRPr="00DE067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0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 Esitämme seuraavat huomautukset</w:t>
            </w:r>
          </w:p>
        </w:tc>
      </w:tr>
      <w:tr w:rsidR="002666BD" w:rsidRPr="00DE067D" w14:paraId="726CD4D8" w14:textId="77777777" w:rsidTr="00266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1213"/>
        </w:trPr>
        <w:tc>
          <w:tcPr>
            <w:tcW w:w="9712" w:type="dxa"/>
            <w:gridSpan w:val="6"/>
            <w:shd w:val="clear" w:color="auto" w:fill="auto"/>
          </w:tcPr>
          <w:p w14:paraId="30798159" w14:textId="5D8DCA20" w:rsidR="002666BD" w:rsidRPr="007514D1" w:rsidRDefault="007514D1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514D1">
              <w:rPr>
                <w:rFonts w:ascii="Arial" w:hAnsi="Arial" w:cs="Arial"/>
                <w:bCs/>
                <w:sz w:val="16"/>
                <w:szCs w:val="16"/>
              </w:rPr>
              <w:t>Huomautukset</w:t>
            </w:r>
          </w:p>
          <w:p w14:paraId="4063F9B1" w14:textId="7953D95B" w:rsidR="002666BD" w:rsidRPr="00DE067D" w:rsidRDefault="007514D1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3" w:name="Teksti3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  <w:p w14:paraId="566EC448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6BD" w:rsidRPr="00DE067D" w14:paraId="2714E963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62"/>
        </w:trPr>
        <w:tc>
          <w:tcPr>
            <w:tcW w:w="9712" w:type="dxa"/>
            <w:gridSpan w:val="6"/>
            <w:shd w:val="clear" w:color="auto" w:fill="auto"/>
          </w:tcPr>
          <w:p w14:paraId="542E68BD" w14:textId="1EE8F947" w:rsidR="002666B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E067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8.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1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  <w:r w:rsidR="003926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Annan/annamme suostumuksen,  </w: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5" w:name="Teksti22"/>
            <w:r w:rsidR="003926D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5"/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  rakennuksen rakentamiseen   </w: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6" w:name="Teksti23"/>
            <w:r w:rsidR="003926D0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="003926D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6"/>
            <w:r w:rsidR="003926D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 metrin etäisyydelle rajastamme.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137507AF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>Samalla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>sitoudumme noudattamaan tästä aiheutuvia paloteknisiä määräyksiä.</w:t>
            </w:r>
          </w:p>
          <w:p w14:paraId="0BB48311" w14:textId="5A271FC4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32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7"/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>Annan/annamme suostumuksen</w:t>
            </w:r>
            <w:r w:rsidRPr="00DE067D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</w:t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33"/>
            <w:r w:rsidR="003926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</w:r>
            <w:r w:rsidR="00826CD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926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  <w:r w:rsidRPr="00DE06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067D">
              <w:rPr>
                <w:rFonts w:ascii="Arial" w:hAnsi="Arial" w:cs="Arial"/>
                <w:bCs/>
                <w:sz w:val="16"/>
                <w:szCs w:val="16"/>
              </w:rPr>
              <w:t xml:space="preserve">Emme anna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suostumusta</w:t>
            </w:r>
          </w:p>
        </w:tc>
      </w:tr>
      <w:tr w:rsidR="002666BD" w:rsidRPr="00DE067D" w14:paraId="59A8BF39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20"/>
        </w:trPr>
        <w:tc>
          <w:tcPr>
            <w:tcW w:w="1956" w:type="dxa"/>
            <w:vMerge w:val="restart"/>
            <w:shd w:val="clear" w:color="auto" w:fill="auto"/>
          </w:tcPr>
          <w:p w14:paraId="684A3602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  <w:t>9.</w:t>
            </w:r>
            <w:r w:rsidRPr="00DE067D">
              <w:rPr>
                <w:rFonts w:ascii="Arial" w:hAnsi="Arial" w:cs="Arial"/>
                <w:sz w:val="16"/>
                <w:szCs w:val="16"/>
              </w:rPr>
              <w:t xml:space="preserve"> Naapurin kiinteistöä </w:t>
            </w:r>
          </w:p>
          <w:p w14:paraId="0206C9A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 xml:space="preserve">    koskevat tiedot</w:t>
            </w:r>
          </w:p>
        </w:tc>
        <w:tc>
          <w:tcPr>
            <w:tcW w:w="7756" w:type="dxa"/>
            <w:gridSpan w:val="5"/>
            <w:shd w:val="clear" w:color="auto" w:fill="auto"/>
          </w:tcPr>
          <w:p w14:paraId="3427104A" w14:textId="01B5E4A6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Kiinteistötunn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us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9" w:name="Teksti32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0" w:name="Teksti33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1" w:name="Teksti34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2" w:name="Teksti35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2666BD" w:rsidRPr="00DE067D" w14:paraId="1ADF0226" w14:textId="77777777" w:rsidTr="0039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82"/>
        </w:trPr>
        <w:tc>
          <w:tcPr>
            <w:tcW w:w="1956" w:type="dxa"/>
            <w:vMerge/>
            <w:shd w:val="clear" w:color="auto" w:fill="auto"/>
          </w:tcPr>
          <w:p w14:paraId="39BCCD77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6" w:type="dxa"/>
            <w:gridSpan w:val="5"/>
            <w:shd w:val="clear" w:color="auto" w:fill="auto"/>
          </w:tcPr>
          <w:p w14:paraId="2F8E4329" w14:textId="3D8E316D" w:rsidR="002666BD" w:rsidRPr="003926D0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Paikka ja aik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3" w:name="Teksti28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4" w:name="Teksti29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5" w:name="Teksti30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3926D0" w:rsidRPr="003926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6" w:name="Teksti31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14:paraId="7FB34159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6BD" w:rsidRPr="00DE067D" w14:paraId="586D801C" w14:textId="77777777" w:rsidTr="0039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842"/>
        </w:trPr>
        <w:tc>
          <w:tcPr>
            <w:tcW w:w="1956" w:type="dxa"/>
            <w:vMerge/>
            <w:shd w:val="clear" w:color="auto" w:fill="auto"/>
          </w:tcPr>
          <w:p w14:paraId="7862275F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6" w:type="dxa"/>
            <w:gridSpan w:val="5"/>
            <w:shd w:val="clear" w:color="auto" w:fill="auto"/>
          </w:tcPr>
          <w:p w14:paraId="688D50DC" w14:textId="3FBEDB17" w:rsidR="002666B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2666BD" w:rsidRPr="00DE067D">
              <w:rPr>
                <w:rFonts w:ascii="Arial" w:hAnsi="Arial" w:cs="Arial"/>
                <w:sz w:val="16"/>
                <w:szCs w:val="16"/>
              </w:rPr>
              <w:t>soite ja puhelin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7" w:name="Teksti26"/>
            <w:r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6D0">
              <w:rPr>
                <w:rFonts w:ascii="Arial" w:hAnsi="Arial" w:cs="Arial"/>
                <w:sz w:val="20"/>
                <w:szCs w:val="20"/>
              </w:rPr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14:paraId="637B4C90" w14:textId="0C3523A1" w:rsidR="003926D0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DA49FDE" w14:textId="5DA0BBA2" w:rsidR="003926D0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Allekirjoitukset</w:t>
            </w:r>
          </w:p>
          <w:p w14:paraId="1063F0C0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517ADA5" w14:textId="4ED75D39" w:rsidR="002666BD" w:rsidRPr="00DE067D" w:rsidRDefault="003926D0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2666BD" w:rsidRPr="00DE067D" w14:paraId="29031FD5" w14:textId="77777777" w:rsidTr="00672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18"/>
        </w:trPr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D8A4F5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3D55B2" w14:textId="781EAF91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067D">
              <w:rPr>
                <w:rFonts w:ascii="Arial" w:hAnsi="Arial" w:cs="Arial"/>
                <w:sz w:val="16"/>
                <w:szCs w:val="16"/>
              </w:rPr>
              <w:t>Nimen selvennys</w:t>
            </w:r>
            <w:r w:rsidR="003926D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8" w:name="Teksti25"/>
            <w:r w:rsidR="003926D0" w:rsidRP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 w:rsidRP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3926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9" w:name="Teksti27"/>
            <w:r w:rsidR="00392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26D0">
              <w:rPr>
                <w:rFonts w:ascii="Arial" w:hAnsi="Arial" w:cs="Arial"/>
                <w:sz w:val="20"/>
                <w:szCs w:val="20"/>
              </w:rPr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2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14:paraId="690D6FE5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38A830D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3D261EA" w14:textId="77777777" w:rsidR="002666BD" w:rsidRPr="00DE067D" w:rsidRDefault="002666BD" w:rsidP="00672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E8EF57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E32C8F4" w14:textId="77777777" w:rsidR="002666BD" w:rsidRPr="00683CBF" w:rsidRDefault="002666BD" w:rsidP="002666BD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</w:p>
    <w:p w14:paraId="722B8C50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BB2D12D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60F656A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MILLOIN NAAPURIA ON KUULTAVA?</w:t>
      </w:r>
    </w:p>
    <w:p w14:paraId="77B28AF1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7892DEC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Maankäyttö- ja rakennuslain 133 §:n mukaan rakennuslupahakemuksen vireille tulosta on ilmoitettava naapurille.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4B37FA5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534864D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 xml:space="preserve">Kuultavia naapureita ovat rakennuspaikan viereisen tai vastapäätä olevan kiinteistön omistajat ja haltijat. </w:t>
      </w:r>
    </w:p>
    <w:p w14:paraId="7B111C00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A6C18B8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Kuultavia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naapureita ovat siis rajanaapurit, naapurintontin kirvesvarren toisella puolella olevat naapurit sekä suoraan ja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vinosti kadun toisella puolella olevat naapurit.</w:t>
      </w:r>
    </w:p>
    <w:p w14:paraId="7FFD3A42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0B0FA00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Naapureita ei tarvitse kuulla, jos rakennushanke on vähäinen ja sijainniltaan sellainen, että sillä ei ole vaikutusta</w:t>
      </w:r>
    </w:p>
    <w:p w14:paraId="1073ADF1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naapurin etuun.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0E4A528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EA0C8A0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Naapurin kuuleminen on pääsääntö. Viranomainen harkitsee sen, voidaanko naapurit jättää kuulematta. Tätä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harkintaa ei siis tee rakennushankkeeseen ryhtyvä. Epävarmoissa tapauksissa on aina syytä kuulla naapurit.</w:t>
      </w:r>
    </w:p>
    <w:p w14:paraId="193D547B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0DEA88E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Jos kyse on asemakaavan sallimasta huoneiston käyttötarkoituksen muuttamisesta, niin pääsääntöisesti</w:t>
      </w:r>
    </w:p>
    <w:p w14:paraId="58F5406D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naapureita ei tarvitse kuulla. Jos kyse on koko rakennuksen käyttötarkoituksen muuttamisesta, naapureita on</w:t>
      </w:r>
    </w:p>
    <w:p w14:paraId="53B58491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kuultava.</w:t>
      </w:r>
    </w:p>
    <w:p w14:paraId="75AB88E3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0AF60FA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Jos luvanhakija muuttaa rakennussuunnitelmia naapurin etuun vaikuttavalla tavalla naapurin kuulemisen jälkeen,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naapuria on kuultava uudestaan uusien suunnitelmien takia.</w:t>
      </w:r>
    </w:p>
    <w:p w14:paraId="7328420A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A7A770F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Naapureita on kuultava myös toimenpidelupa-, purkamislupa- ja maisematyölupamenettelyissä.</w:t>
      </w:r>
    </w:p>
    <w:p w14:paraId="77367D59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073A5B0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Poikkeamismenettelyssä naapureita on kuultava soveltuvin osin vastaavalla tavalla kuin</w:t>
      </w:r>
    </w:p>
    <w:p w14:paraId="6FA80935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rakennuslupamenettelyssä. Kuultavien joukko saattaa tällöin olla kuitenkin laajempi. Varsinaisten naapureiden</w:t>
      </w:r>
    </w:p>
    <w:p w14:paraId="1C761FE8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lisäksi saattaa olla syytä kuulla myös muita tahoja. Viranomainen harkitsee tällöin tällaiset mahdolliset muut</w:t>
      </w:r>
    </w:p>
    <w:p w14:paraId="7AB2CAA3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kuultavat tahot.</w:t>
      </w:r>
    </w:p>
    <w:p w14:paraId="3814DABB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3181A2B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MITEN NAAPURIA KUULLAAN?</w:t>
      </w:r>
    </w:p>
    <w:p w14:paraId="1EB09C1F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8620316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Naapurin kuulemisen suorittaa rakennusvalvontaviranomainen tai luvan hakija itse. Jos luvan hakija huolehtii itse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naapurin kuulemisesta, luvan hakijan tulee tällöin liittää lupahakemukseen selvitys siitä, että naapureille on esitetty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riittävät suunnitelmat hankkeesta, sekä naapureiden kanta rakentamiseen. Tämä selvitys tulee esittää tällä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Naapurin kuuleminen</w:t>
      </w:r>
      <w:r>
        <w:rPr>
          <w:rFonts w:ascii="Arial" w:hAnsi="Arial" w:cs="Arial"/>
          <w:bCs/>
          <w:sz w:val="20"/>
          <w:szCs w:val="20"/>
        </w:rPr>
        <w:t xml:space="preserve"> /naapurin suostumus</w:t>
      </w:r>
      <w:r w:rsidRPr="006B71B4">
        <w:rPr>
          <w:rFonts w:ascii="Arial" w:hAnsi="Arial" w:cs="Arial"/>
          <w:bCs/>
          <w:sz w:val="20"/>
          <w:szCs w:val="20"/>
        </w:rPr>
        <w:t xml:space="preserve"> -lomakkeella ja sen mahdollisilla liitteillä. </w:t>
      </w:r>
    </w:p>
    <w:p w14:paraId="631D5B2D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83FB4AC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Myös vähäiset poikkeamiset ja naapurin suostumus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kohdat tulee täyttää.</w:t>
      </w:r>
    </w:p>
    <w:p w14:paraId="3F0316D5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48FB607" w14:textId="77777777" w:rsidR="002666BD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Luvan hakijan huolehtiessa itse naapurien kuulemisesta kuuleminen on käytännössä helpointa hoitaa tapaamalla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 xml:space="preserve">naapurit ja esittämällä heille suunnitelmat. Mikäli kuultavan naapuritontin omistajana on </w:t>
      </w:r>
      <w:r>
        <w:rPr>
          <w:rFonts w:ascii="Arial" w:hAnsi="Arial" w:cs="Arial"/>
          <w:bCs/>
          <w:sz w:val="20"/>
          <w:szCs w:val="20"/>
        </w:rPr>
        <w:t>useita henkilöitä</w:t>
      </w:r>
      <w:r w:rsidRPr="006B71B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kaikkien </w:t>
      </w:r>
      <w:r w:rsidRPr="006B71B4">
        <w:rPr>
          <w:rFonts w:ascii="Arial" w:hAnsi="Arial" w:cs="Arial"/>
          <w:bCs/>
          <w:sz w:val="20"/>
          <w:szCs w:val="20"/>
        </w:rPr>
        <w:t>allekirjoitukset tulee pyytää kuulemislomakkeeseen.</w:t>
      </w:r>
    </w:p>
    <w:p w14:paraId="484723C7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C345F3C" w14:textId="77777777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Luvan hakija voi myös jättää naapurien kuulemisen osittain tai kokonaan viranomaisen tehtäväksi. Tällöin</w:t>
      </w:r>
    </w:p>
    <w:p w14:paraId="3236FA68" w14:textId="6EF57ABB" w:rsidR="002666BD" w:rsidRPr="006B71B4" w:rsidRDefault="002666BD" w:rsidP="002666B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B71B4">
        <w:rPr>
          <w:rFonts w:ascii="Arial" w:hAnsi="Arial" w:cs="Arial"/>
          <w:bCs/>
          <w:sz w:val="20"/>
          <w:szCs w:val="20"/>
        </w:rPr>
        <w:t>naapurien kuulemisesta peritään rakennusvalvontataksan mukainen maksu. Toisin kuin hakijan kuullessa itse</w:t>
      </w:r>
      <w:r w:rsidR="009E3D9F">
        <w:rPr>
          <w:rFonts w:ascii="Arial" w:hAnsi="Arial" w:cs="Arial"/>
          <w:bCs/>
          <w:sz w:val="20"/>
          <w:szCs w:val="20"/>
        </w:rPr>
        <w:t xml:space="preserve"> </w:t>
      </w:r>
      <w:r w:rsidRPr="006B71B4">
        <w:rPr>
          <w:rFonts w:ascii="Arial" w:hAnsi="Arial" w:cs="Arial"/>
          <w:bCs/>
          <w:sz w:val="20"/>
          <w:szCs w:val="20"/>
        </w:rPr>
        <w:t>naapurit, viranomaisen suorittamassa kuulemisessa riittää asian tiedoksianto naapureille.</w:t>
      </w:r>
      <w:r w:rsidRPr="006B71B4">
        <w:rPr>
          <w:rFonts w:ascii="Arial" w:hAnsi="Arial" w:cs="Arial"/>
          <w:bCs/>
          <w:sz w:val="20"/>
          <w:szCs w:val="20"/>
        </w:rPr>
        <w:cr/>
      </w:r>
    </w:p>
    <w:p w14:paraId="63FD4275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sectPr w:rsidR="00907400" w:rsidSect="00DF672B">
      <w:headerReference w:type="default" r:id="rId6"/>
      <w:footerReference w:type="default" r:id="rId7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A56E" w14:textId="075CB2A4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</w:p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519049AC" w:rsidR="00DE20F8" w:rsidRDefault="00624A23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C57B37" wp14:editId="34DEA09F">
          <wp:simplePos x="0" y="0"/>
          <wp:positionH relativeFrom="column">
            <wp:posOffset>-437515</wp:posOffset>
          </wp:positionH>
          <wp:positionV relativeFrom="paragraph">
            <wp:posOffset>276225</wp:posOffset>
          </wp:positionV>
          <wp:extent cx="1079500" cy="406400"/>
          <wp:effectExtent l="0" t="0" r="6350" b="0"/>
          <wp:wrapNone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4C722207" w:rsidR="00C76A6E" w:rsidRPr="00DE20F8" w:rsidRDefault="00C76A6E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0D6F9F"/>
    <w:rsid w:val="00184D68"/>
    <w:rsid w:val="001F367E"/>
    <w:rsid w:val="00252D7F"/>
    <w:rsid w:val="002666BD"/>
    <w:rsid w:val="00281603"/>
    <w:rsid w:val="002E35E1"/>
    <w:rsid w:val="00357507"/>
    <w:rsid w:val="003926D0"/>
    <w:rsid w:val="00393EFF"/>
    <w:rsid w:val="003B1418"/>
    <w:rsid w:val="004F4B49"/>
    <w:rsid w:val="00570FC7"/>
    <w:rsid w:val="00624A23"/>
    <w:rsid w:val="00666454"/>
    <w:rsid w:val="007514D1"/>
    <w:rsid w:val="00754A3E"/>
    <w:rsid w:val="007B10C4"/>
    <w:rsid w:val="007D682A"/>
    <w:rsid w:val="00826CD3"/>
    <w:rsid w:val="00827A8C"/>
    <w:rsid w:val="008B4A85"/>
    <w:rsid w:val="00907400"/>
    <w:rsid w:val="00933C41"/>
    <w:rsid w:val="00947F3B"/>
    <w:rsid w:val="009D5B3D"/>
    <w:rsid w:val="009E3D9F"/>
    <w:rsid w:val="00A3375F"/>
    <w:rsid w:val="00A44F21"/>
    <w:rsid w:val="00A77BD0"/>
    <w:rsid w:val="00AA103F"/>
    <w:rsid w:val="00AB56AE"/>
    <w:rsid w:val="00BC5A38"/>
    <w:rsid w:val="00BD3C57"/>
    <w:rsid w:val="00C026E1"/>
    <w:rsid w:val="00C76A6E"/>
    <w:rsid w:val="00CE473D"/>
    <w:rsid w:val="00DC20EA"/>
    <w:rsid w:val="00DD479D"/>
    <w:rsid w:val="00DE20F8"/>
    <w:rsid w:val="00DF672B"/>
    <w:rsid w:val="00E325DE"/>
    <w:rsid w:val="00E32E50"/>
    <w:rsid w:val="00EB271A"/>
    <w:rsid w:val="00EB3C6B"/>
    <w:rsid w:val="00EC4F9F"/>
    <w:rsid w:val="00F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4901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5495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3</cp:revision>
  <cp:lastPrinted>2015-02-02T12:07:00Z</cp:lastPrinted>
  <dcterms:created xsi:type="dcterms:W3CDTF">2023-10-27T06:59:00Z</dcterms:created>
  <dcterms:modified xsi:type="dcterms:W3CDTF">2023-10-27T07:00:00Z</dcterms:modified>
</cp:coreProperties>
</file>